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C2606F" w14:textId="77777777" w:rsidR="00932DE1" w:rsidRPr="00A311F1" w:rsidRDefault="00932DE1" w:rsidP="00932DE1">
      <w:pPr>
        <w:pStyle w:val="FrontMatter-ChapterTitle"/>
      </w:pPr>
      <w:r w:rsidRPr="00E018B8">
        <w:rPr>
          <w:rStyle w:val="Body-NoBreak"/>
        </w:rPr>
        <w:t>Strawberry DNA Isolation</w:t>
      </w:r>
    </w:p>
    <w:p w14:paraId="35FA5C17" w14:textId="77777777" w:rsidR="00932DE1" w:rsidRDefault="00932DE1" w:rsidP="00932DE1">
      <w:pPr>
        <w:pStyle w:val="Headers-SectionHeader"/>
      </w:pPr>
      <w:r>
        <w:t>Pre-Lab</w:t>
      </w:r>
    </w:p>
    <w:p w14:paraId="60ABA90F" w14:textId="77777777" w:rsidR="00932DE1" w:rsidRPr="00E018B8" w:rsidRDefault="00932DE1" w:rsidP="00932DE1">
      <w:pPr>
        <w:pStyle w:val="Headers-ObjectivesHeader-LearningGoalsLabReport"/>
        <w:rPr>
          <w:b/>
          <w:bCs/>
        </w:rPr>
      </w:pPr>
      <w:r w:rsidRPr="00E018B8">
        <w:rPr>
          <w:b/>
          <w:bCs/>
        </w:rPr>
        <w:t>LEARNING GOALS</w:t>
      </w:r>
    </w:p>
    <w:p w14:paraId="348181F6" w14:textId="77777777" w:rsidR="00932DE1" w:rsidRDefault="00932DE1" w:rsidP="00932DE1">
      <w:pPr>
        <w:pStyle w:val="Body-BodyText-Goals"/>
      </w:pPr>
      <w:r>
        <w:t>By the end of this unit, you should be able to do the following:</w:t>
      </w:r>
    </w:p>
    <w:p w14:paraId="67638837" w14:textId="77777777" w:rsidR="00932DE1" w:rsidRDefault="00932DE1" w:rsidP="00932DE1">
      <w:pPr>
        <w:pStyle w:val="Body-NumberedList1GoalsFirst"/>
        <w:numPr>
          <w:ilvl w:val="0"/>
          <w:numId w:val="1"/>
        </w:numPr>
      </w:pPr>
      <w:r>
        <w:t>Explain the purpose of each step of isolating DNA from a strawberry.</w:t>
      </w:r>
    </w:p>
    <w:p w14:paraId="706D9B9E" w14:textId="77777777" w:rsidR="00932DE1" w:rsidRDefault="00932DE1" w:rsidP="00932DE1">
      <w:pPr>
        <w:pStyle w:val="Body-NumberedList1GoalsFirst"/>
      </w:pPr>
    </w:p>
    <w:p w14:paraId="37F7DCFB" w14:textId="77777777" w:rsidR="00932DE1" w:rsidRDefault="00932DE1" w:rsidP="00932DE1">
      <w:r>
        <w:rPr>
          <w:noProof/>
        </w:rPr>
        <w:pict w14:anchorId="5CDE53BB">
          <v:rect id="_x0000_i1025" alt="" style="width:468pt;height:.05pt;mso-width-percent:0;mso-height-percent:0;mso-width-percent:0;mso-height-percent:0" o:hralign="center" o:hrstd="t" o:hr="t" fillcolor="#a0a0a0" stroked="f"/>
        </w:pict>
      </w:r>
    </w:p>
    <w:p w14:paraId="3AE56845" w14:textId="77777777" w:rsidR="00932DE1" w:rsidRDefault="00932DE1" w:rsidP="00932DE1">
      <w:pPr>
        <w:pStyle w:val="Headers-Header1"/>
      </w:pPr>
      <w:r>
        <w:t>DNA Isolation</w:t>
      </w:r>
    </w:p>
    <w:p w14:paraId="0DDDE5CD" w14:textId="77777777" w:rsidR="00932DE1" w:rsidRDefault="00932DE1" w:rsidP="00932DE1">
      <w:pPr>
        <w:pStyle w:val="Body-BodyText"/>
        <w:numPr>
          <w:ilvl w:val="0"/>
          <w:numId w:val="3"/>
        </w:numPr>
      </w:pPr>
      <w:r w:rsidRPr="00960DE9">
        <w:t>When isolating DNA, four key things need to occur.</w:t>
      </w:r>
    </w:p>
    <w:p w14:paraId="14C5AEEF" w14:textId="77777777" w:rsidR="00932DE1" w:rsidRDefault="00932DE1" w:rsidP="00932DE1">
      <w:pPr>
        <w:pStyle w:val="Body-BodyText"/>
        <w:numPr>
          <w:ilvl w:val="0"/>
          <w:numId w:val="3"/>
        </w:numPr>
      </w:pPr>
      <w:r w:rsidRPr="00960DE9">
        <w:t>Firstly, cells must be broken apart from each other – this is achieved by squishing up the strawberries. This also breaks the cell walls in many places.</w:t>
      </w:r>
    </w:p>
    <w:p w14:paraId="7ED4C8E8" w14:textId="77777777" w:rsidR="00932DE1" w:rsidRDefault="00932DE1" w:rsidP="00932DE1">
      <w:pPr>
        <w:pStyle w:val="Body-BodyText"/>
        <w:numPr>
          <w:ilvl w:val="0"/>
          <w:numId w:val="3"/>
        </w:numPr>
      </w:pPr>
      <w:r w:rsidRPr="00960DE9">
        <w:t>Secondly, the plasma membrane and nuclear envelope must be removed.  Since they are made of phospholipids, dishwashing detergent can help dissolve these and "wash" them away. </w:t>
      </w:r>
    </w:p>
    <w:p w14:paraId="442C746D" w14:textId="77777777" w:rsidR="00932DE1" w:rsidRDefault="00932DE1" w:rsidP="00932DE1">
      <w:pPr>
        <w:pStyle w:val="Body-BodyText"/>
        <w:numPr>
          <w:ilvl w:val="0"/>
          <w:numId w:val="3"/>
        </w:numPr>
      </w:pPr>
      <w:r w:rsidRPr="00960DE9">
        <w:t>Thirdly, the proteins wrapping the DNA need to be denatured.  (Remember that denaturing a protein is changing its shape to make it inactive.)  The salt in the buffer will cause the proteins to denature some, separating them from the DNA.</w:t>
      </w:r>
    </w:p>
    <w:p w14:paraId="787B5515" w14:textId="77777777" w:rsidR="00932DE1" w:rsidRPr="00960DE9" w:rsidRDefault="00932DE1" w:rsidP="00932DE1">
      <w:pPr>
        <w:pStyle w:val="Body-BodyText"/>
        <w:numPr>
          <w:ilvl w:val="0"/>
          <w:numId w:val="3"/>
        </w:numPr>
      </w:pPr>
      <w:r w:rsidRPr="00960DE9">
        <w:t xml:space="preserve">Finally, the DNA must be made into a more solid form that can be physically isolated from the rest. DNA is soluble in water, but not in alcohol. This is especially true when the alcohol is ice cold. Adding either ethyl alcohol or isopropyl alcohol pulls the DNA away from the water, making the DNA into a gelatinous form. </w:t>
      </w:r>
    </w:p>
    <w:p w14:paraId="2E7BFE84" w14:textId="77777777" w:rsidR="00932DE1" w:rsidRDefault="00932DE1" w:rsidP="00932DE1"/>
    <w:p w14:paraId="65DFD967" w14:textId="77777777" w:rsidR="00932DE1" w:rsidRDefault="00932DE1" w:rsidP="00932DE1"/>
    <w:p w14:paraId="57A4413F" w14:textId="77777777" w:rsidR="00932DE1" w:rsidRDefault="00932DE1" w:rsidP="00932DE1"/>
    <w:p w14:paraId="5367FF41" w14:textId="77777777" w:rsidR="00932DE1" w:rsidRDefault="00932DE1" w:rsidP="00932DE1"/>
    <w:p w14:paraId="57B833A2" w14:textId="77777777" w:rsidR="00932DE1" w:rsidRDefault="00932DE1" w:rsidP="00932DE1"/>
    <w:p w14:paraId="50A1B195" w14:textId="77777777" w:rsidR="00932DE1" w:rsidRDefault="00932DE1" w:rsidP="00932DE1"/>
    <w:p w14:paraId="662671E6" w14:textId="77777777" w:rsidR="00932DE1" w:rsidRDefault="00932DE1" w:rsidP="00932DE1"/>
    <w:p w14:paraId="6BEC7D69" w14:textId="77777777" w:rsidR="00932DE1" w:rsidRDefault="00932DE1" w:rsidP="00932DE1"/>
    <w:p w14:paraId="6A9424D2" w14:textId="77777777" w:rsidR="00932DE1" w:rsidRDefault="00932DE1" w:rsidP="00932DE1"/>
    <w:p w14:paraId="505579E9" w14:textId="77777777" w:rsidR="00932DE1" w:rsidRDefault="00932DE1" w:rsidP="00932DE1"/>
    <w:p w14:paraId="7A32AF84" w14:textId="77777777" w:rsidR="00932DE1" w:rsidRDefault="00932DE1" w:rsidP="00932DE1"/>
    <w:p w14:paraId="05844CEC" w14:textId="77777777" w:rsidR="00932DE1" w:rsidRDefault="00932DE1" w:rsidP="00932DE1"/>
    <w:p w14:paraId="3F87B7DA" w14:textId="77777777" w:rsidR="00932DE1" w:rsidRDefault="00932DE1" w:rsidP="00932DE1"/>
    <w:p w14:paraId="54A4EFEC" w14:textId="77777777" w:rsidR="00932DE1" w:rsidRDefault="00932DE1" w:rsidP="00932DE1"/>
    <w:p w14:paraId="569526BF" w14:textId="77777777" w:rsidR="00932DE1" w:rsidRDefault="00932DE1" w:rsidP="00932DE1"/>
    <w:p w14:paraId="32FC4A73" w14:textId="77777777" w:rsidR="00932DE1" w:rsidRDefault="00932DE1" w:rsidP="00932DE1">
      <w:pPr>
        <w:rPr>
          <w:rFonts w:ascii="Minion Pro" w:hAnsi="Minion Pro" w:cs="Minion Pro"/>
          <w:sz w:val="24"/>
        </w:rPr>
      </w:pPr>
    </w:p>
    <w:p w14:paraId="13C0E82F" w14:textId="77777777" w:rsidR="00932DE1" w:rsidRPr="00960DE9" w:rsidRDefault="00932DE1" w:rsidP="00932DE1"/>
    <w:p w14:paraId="6A9814B6" w14:textId="77777777" w:rsidR="00932DE1" w:rsidRDefault="00932DE1" w:rsidP="00932DE1">
      <w:pPr>
        <w:pStyle w:val="Body-BodyTextWildcard1TabbedLines"/>
        <w:tabs>
          <w:tab w:val="left" w:leader="underscore" w:pos="9360"/>
        </w:tabs>
      </w:pPr>
      <w:r>
        <w:lastRenderedPageBreak/>
        <w:tab/>
      </w:r>
    </w:p>
    <w:p w14:paraId="675F6873" w14:textId="77777777" w:rsidR="00932DE1" w:rsidRDefault="00932DE1" w:rsidP="00932DE1">
      <w:pPr>
        <w:pStyle w:val="Body-BodyTextWildcard1TabbedLines"/>
        <w:tabs>
          <w:tab w:val="left" w:leader="underscore" w:pos="9360"/>
        </w:tabs>
      </w:pPr>
      <w:r>
        <w:tab/>
      </w:r>
    </w:p>
    <w:p w14:paraId="5236F7EA" w14:textId="77777777" w:rsidR="00932DE1" w:rsidRDefault="00932DE1" w:rsidP="00932DE1">
      <w:pPr>
        <w:pStyle w:val="Body-BodyTextWildcard1TabbedLines"/>
        <w:tabs>
          <w:tab w:val="left" w:leader="underscore" w:pos="9360"/>
        </w:tabs>
      </w:pPr>
      <w:r>
        <w:tab/>
      </w:r>
    </w:p>
    <w:p w14:paraId="21D1BAAE" w14:textId="77777777" w:rsidR="00932DE1" w:rsidRDefault="00932DE1" w:rsidP="00932DE1">
      <w:pPr>
        <w:pStyle w:val="Body-BodyTextWildcard1TabbedLines"/>
        <w:tabs>
          <w:tab w:val="left" w:leader="underscore" w:pos="9360"/>
        </w:tabs>
      </w:pPr>
      <w:r>
        <w:tab/>
      </w:r>
    </w:p>
    <w:p w14:paraId="05F3638E" w14:textId="77777777" w:rsidR="00932DE1" w:rsidRDefault="00932DE1" w:rsidP="00932DE1">
      <w:pPr>
        <w:pStyle w:val="Body-BodyTextWildcard1TabbedLines"/>
        <w:tabs>
          <w:tab w:val="left" w:leader="underscore" w:pos="9360"/>
        </w:tabs>
      </w:pPr>
      <w:r>
        <w:tab/>
      </w:r>
    </w:p>
    <w:p w14:paraId="653EF6DB" w14:textId="77777777" w:rsidR="00932DE1" w:rsidRDefault="00932DE1" w:rsidP="00932DE1">
      <w:pPr>
        <w:pStyle w:val="Body-BodyTextWildcard1TabbedLines"/>
        <w:tabs>
          <w:tab w:val="left" w:leader="underscore" w:pos="9360"/>
        </w:tabs>
      </w:pPr>
      <w:r>
        <w:tab/>
      </w:r>
    </w:p>
    <w:p w14:paraId="3B911935" w14:textId="77777777" w:rsidR="00932DE1" w:rsidRDefault="00932DE1" w:rsidP="00932DE1">
      <w:pPr>
        <w:pStyle w:val="Body-BodyTextWildcard1TabbedLines"/>
        <w:tabs>
          <w:tab w:val="left" w:leader="underscore" w:pos="9360"/>
        </w:tabs>
      </w:pPr>
      <w:r>
        <w:tab/>
      </w:r>
    </w:p>
    <w:p w14:paraId="4880E470" w14:textId="77777777" w:rsidR="00932DE1" w:rsidRDefault="00932DE1" w:rsidP="00932DE1">
      <w:pPr>
        <w:pStyle w:val="Body-BodyTextWildcard1TabbedLines"/>
        <w:tabs>
          <w:tab w:val="left" w:leader="underscore" w:pos="9360"/>
        </w:tabs>
      </w:pPr>
      <w:r>
        <w:tab/>
      </w:r>
    </w:p>
    <w:p w14:paraId="13C882E5" w14:textId="77777777" w:rsidR="00932DE1" w:rsidRDefault="00932DE1" w:rsidP="00932DE1">
      <w:pPr>
        <w:pStyle w:val="Body-BodyTextWildcard1TabbedLines"/>
        <w:tabs>
          <w:tab w:val="left" w:leader="underscore" w:pos="9360"/>
        </w:tabs>
      </w:pPr>
      <w:r>
        <w:tab/>
      </w:r>
    </w:p>
    <w:p w14:paraId="0E523561" w14:textId="77777777" w:rsidR="00932DE1" w:rsidRDefault="00932DE1" w:rsidP="00932DE1">
      <w:pPr>
        <w:pStyle w:val="Body-BodyTextWildcard1TabbedLines"/>
        <w:tabs>
          <w:tab w:val="left" w:leader="underscore" w:pos="9360"/>
        </w:tabs>
      </w:pPr>
      <w:r>
        <w:tab/>
      </w:r>
    </w:p>
    <w:p w14:paraId="02D687D5" w14:textId="77777777" w:rsidR="00932DE1" w:rsidRDefault="00932DE1" w:rsidP="00932DE1">
      <w:pPr>
        <w:pStyle w:val="Body-BodyTextWildcard1TabbedLines"/>
        <w:tabs>
          <w:tab w:val="left" w:leader="underscore" w:pos="9360"/>
        </w:tabs>
      </w:pPr>
      <w:r>
        <w:tab/>
      </w:r>
    </w:p>
    <w:p w14:paraId="7B25B5B1" w14:textId="77777777" w:rsidR="00932DE1" w:rsidRDefault="00932DE1" w:rsidP="00932DE1">
      <w:pPr>
        <w:pStyle w:val="Body-BodyTextWildcard1TabbedLines"/>
        <w:tabs>
          <w:tab w:val="left" w:leader="underscore" w:pos="9360"/>
        </w:tabs>
      </w:pPr>
      <w:r>
        <w:tab/>
      </w:r>
    </w:p>
    <w:p w14:paraId="70B833CC" w14:textId="77777777" w:rsidR="00932DE1" w:rsidRDefault="00932DE1" w:rsidP="00932DE1">
      <w:pPr>
        <w:pStyle w:val="Body-BodyTextWildcard1TabbedLines"/>
        <w:tabs>
          <w:tab w:val="left" w:leader="underscore" w:pos="9360"/>
        </w:tabs>
      </w:pPr>
      <w:r>
        <w:tab/>
      </w:r>
    </w:p>
    <w:p w14:paraId="65A80AA0" w14:textId="77777777" w:rsidR="00932DE1" w:rsidRDefault="00932DE1" w:rsidP="00932DE1">
      <w:pPr>
        <w:pStyle w:val="Body-BodyTextWildcard1TabbedLines"/>
        <w:tabs>
          <w:tab w:val="left" w:leader="underscore" w:pos="9360"/>
        </w:tabs>
      </w:pPr>
      <w:r>
        <w:tab/>
      </w:r>
    </w:p>
    <w:p w14:paraId="7AAC7D27" w14:textId="77777777" w:rsidR="00932DE1" w:rsidRDefault="00932DE1" w:rsidP="00932DE1">
      <w:pPr>
        <w:pStyle w:val="Body-BodyTextWildcard1TabbedLines"/>
        <w:tabs>
          <w:tab w:val="left" w:leader="underscore" w:pos="9360"/>
        </w:tabs>
      </w:pPr>
      <w:r>
        <w:tab/>
      </w:r>
    </w:p>
    <w:p w14:paraId="464A49FD" w14:textId="77777777" w:rsidR="00932DE1" w:rsidRDefault="00932DE1" w:rsidP="00932DE1">
      <w:pPr>
        <w:pStyle w:val="Body-BodyTextWildcard1TabbedLines"/>
        <w:tabs>
          <w:tab w:val="left" w:leader="underscore" w:pos="9360"/>
        </w:tabs>
      </w:pPr>
      <w:r>
        <w:tab/>
      </w:r>
    </w:p>
    <w:p w14:paraId="2B053C76" w14:textId="77777777" w:rsidR="00932DE1" w:rsidRDefault="00932DE1" w:rsidP="00932DE1">
      <w:pPr>
        <w:pStyle w:val="Headers-WildcardHeader1-Notes"/>
        <w:jc w:val="right"/>
      </w:pPr>
      <w:r w:rsidRPr="004A7BD1">
        <w:t>Notes</w:t>
      </w:r>
    </w:p>
    <w:p w14:paraId="02ED54A3" w14:textId="77777777" w:rsidR="00932DE1" w:rsidRDefault="00932DE1" w:rsidP="00932DE1">
      <w:pPr>
        <w:rPr>
          <w:rFonts w:asciiTheme="minorHAnsi" w:hAnsiTheme="minorHAnsi" w:cs="Myriad Pro"/>
          <w:caps/>
          <w:color w:val="808080" w:themeColor="background1" w:themeShade="80"/>
          <w:sz w:val="24"/>
          <w:szCs w:val="20"/>
        </w:rPr>
      </w:pPr>
      <w:r>
        <w:br w:type="page"/>
      </w:r>
    </w:p>
    <w:p w14:paraId="65D4958E" w14:textId="77777777" w:rsidR="00932DE1" w:rsidRDefault="00932DE1" w:rsidP="00932DE1">
      <w:r>
        <w:rPr>
          <w:noProof/>
        </w:rPr>
        <w:lastRenderedPageBreak/>
        <w:pict w14:anchorId="583F1229">
          <v:rect id="_x0000_i1026" alt="" style="width:468pt;height:.05pt;mso-width-percent:0;mso-height-percent:0;mso-width-percent:0;mso-height-percent:0" o:hralign="center" o:hrstd="t" o:hr="t" fillcolor="#a0a0a0" stroked="f"/>
        </w:pict>
      </w:r>
    </w:p>
    <w:p w14:paraId="277A461A" w14:textId="77777777" w:rsidR="00932DE1" w:rsidRDefault="00932DE1" w:rsidP="00932DE1">
      <w:pPr>
        <w:pStyle w:val="Headers-SectionHeader"/>
      </w:pPr>
      <w:r>
        <w:t>Demonstration</w:t>
      </w:r>
    </w:p>
    <w:p w14:paraId="18E011F0" w14:textId="77777777" w:rsidR="00932DE1" w:rsidRDefault="00932DE1" w:rsidP="00932DE1">
      <w:pPr>
        <w:jc w:val="both"/>
        <w:rPr>
          <w:rFonts w:asciiTheme="minorHAnsi" w:eastAsiaTheme="minorHAnsi" w:hAnsiTheme="minorHAnsi" w:cstheme="minorHAnsi"/>
          <w:b/>
          <w:bCs/>
          <w:i/>
          <w:iCs/>
          <w:sz w:val="26"/>
          <w:szCs w:val="26"/>
        </w:rPr>
      </w:pPr>
    </w:p>
    <w:p w14:paraId="671CEA65" w14:textId="77777777" w:rsidR="00932DE1" w:rsidRPr="00E018B8" w:rsidRDefault="00932DE1" w:rsidP="00932DE1">
      <w:pPr>
        <w:jc w:val="both"/>
        <w:rPr>
          <w:rFonts w:asciiTheme="minorHAnsi" w:eastAsiaTheme="minorHAnsi" w:hAnsiTheme="minorHAnsi" w:cstheme="minorHAnsi"/>
          <w:b/>
          <w:bCs/>
          <w:i/>
          <w:iCs/>
          <w:color w:val="004489"/>
          <w:sz w:val="26"/>
          <w:szCs w:val="26"/>
        </w:rPr>
      </w:pPr>
      <w:r>
        <w:rPr>
          <w:noProof/>
          <w:color w:val="004489"/>
        </w:rPr>
        <w:drawing>
          <wp:anchor distT="0" distB="0" distL="114300" distR="114300" simplePos="0" relativeHeight="251659264" behindDoc="0" locked="0" layoutInCell="1" allowOverlap="1" wp14:anchorId="17B48C5C" wp14:editId="047976F3">
            <wp:simplePos x="0" y="0"/>
            <wp:positionH relativeFrom="column">
              <wp:posOffset>0</wp:posOffset>
            </wp:positionH>
            <wp:positionV relativeFrom="paragraph">
              <wp:posOffset>25400</wp:posOffset>
            </wp:positionV>
            <wp:extent cx="635000" cy="635000"/>
            <wp:effectExtent l="0" t="0" r="0" b="0"/>
            <wp:wrapSquare wrapText="bothSides"/>
            <wp:docPr id="385511873"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511873" name="Picture 1">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E018B8">
        <w:rPr>
          <w:rFonts w:asciiTheme="minorHAnsi" w:eastAsiaTheme="minorHAnsi" w:hAnsiTheme="minorHAnsi" w:cstheme="minorHAnsi"/>
          <w:b/>
          <w:bCs/>
          <w:i/>
          <w:iCs/>
          <w:color w:val="004489"/>
          <w:sz w:val="26"/>
          <w:szCs w:val="26"/>
        </w:rPr>
        <w:t>INSTRUCTOR NOTE</w:t>
      </w:r>
    </w:p>
    <w:p w14:paraId="5B590619" w14:textId="77777777" w:rsidR="00932DE1" w:rsidRPr="00E018B8" w:rsidRDefault="00932DE1" w:rsidP="00932DE1">
      <w:pPr>
        <w:jc w:val="both"/>
        <w:rPr>
          <w:rFonts w:cstheme="minorHAnsi"/>
          <w:sz w:val="24"/>
          <w:szCs w:val="24"/>
        </w:rPr>
      </w:pPr>
      <w:r w:rsidRPr="00E018B8">
        <w:rPr>
          <w:rFonts w:asciiTheme="minorHAnsi" w:eastAsiaTheme="minorHAnsi" w:hAnsiTheme="minorHAnsi" w:cstheme="minorHAnsi"/>
          <w:i/>
          <w:iCs/>
          <w:color w:val="004489"/>
          <w:sz w:val="24"/>
          <w:szCs w:val="24"/>
        </w:rPr>
        <w:t>Place isopropyl or ethyl alcohol in the freezer prior to class. It can be placed in a bowl of ice water during the experiment to keep it cold</w:t>
      </w:r>
      <w:r w:rsidRPr="00E018B8">
        <w:rPr>
          <w:rFonts w:asciiTheme="minorHAnsi" w:eastAsiaTheme="minorHAnsi" w:hAnsiTheme="minorHAnsi" w:cstheme="minorHAnsi"/>
          <w:b/>
          <w:bCs/>
          <w:i/>
          <w:iCs/>
          <w:color w:val="004489"/>
          <w:sz w:val="24"/>
          <w:szCs w:val="24"/>
        </w:rPr>
        <w:t xml:space="preserve">. </w:t>
      </w:r>
      <w:r w:rsidRPr="00E018B8">
        <w:rPr>
          <w:rFonts w:asciiTheme="minorHAnsi" w:hAnsiTheme="minorHAnsi" w:cstheme="minorHAnsi"/>
          <w:b/>
          <w:bCs/>
          <w:i/>
          <w:iCs/>
          <w:color w:val="004489"/>
          <w:sz w:val="24"/>
          <w:szCs w:val="24"/>
        </w:rPr>
        <w:t>THAW</w:t>
      </w:r>
      <w:r w:rsidRPr="00E018B8">
        <w:rPr>
          <w:rFonts w:asciiTheme="minorHAnsi" w:eastAsiaTheme="minorHAnsi" w:hAnsiTheme="minorHAnsi" w:cstheme="minorHAnsi"/>
          <w:i/>
          <w:iCs/>
          <w:color w:val="004489"/>
          <w:sz w:val="24"/>
          <w:szCs w:val="24"/>
        </w:rPr>
        <w:t xml:space="preserve"> 2-3 frozen strawberries per group in individual Ziplock bags prior to class.</w:t>
      </w:r>
    </w:p>
    <w:p w14:paraId="014BCC05" w14:textId="77777777" w:rsidR="00932DE1" w:rsidRDefault="00932DE1" w:rsidP="00932DE1">
      <w:pPr>
        <w:pStyle w:val="Headers-Header1"/>
      </w:pPr>
      <w:r>
        <w:t>DNA Isolation</w:t>
      </w:r>
    </w:p>
    <w:p w14:paraId="53DE949C" w14:textId="77777777" w:rsidR="00932DE1" w:rsidRDefault="00932DE1" w:rsidP="00932DE1">
      <w:pPr>
        <w:pStyle w:val="NoSpacing"/>
        <w:numPr>
          <w:ilvl w:val="0"/>
          <w:numId w:val="2"/>
        </w:numPr>
        <w:ind w:left="405"/>
        <w:rPr>
          <w:rFonts w:ascii="Times New Roman" w:hAnsi="Times New Roman" w:cs="Times New Roman"/>
          <w:sz w:val="24"/>
        </w:rPr>
      </w:pPr>
      <w:r w:rsidRPr="00AE2539">
        <w:rPr>
          <w:rFonts w:ascii="Times New Roman" w:hAnsi="Times New Roman" w:cs="Times New Roman"/>
          <w:sz w:val="24"/>
        </w:rPr>
        <w:t xml:space="preserve">Make </w:t>
      </w:r>
      <w:r>
        <w:rPr>
          <w:rFonts w:ascii="Times New Roman" w:hAnsi="Times New Roman" w:cs="Times New Roman"/>
          <w:sz w:val="24"/>
        </w:rPr>
        <w:t>50 mL</w:t>
      </w:r>
      <w:r w:rsidRPr="00AE2539">
        <w:rPr>
          <w:rFonts w:ascii="Times New Roman" w:hAnsi="Times New Roman" w:cs="Times New Roman"/>
          <w:sz w:val="24"/>
        </w:rPr>
        <w:t xml:space="preserve"> Buffer </w:t>
      </w:r>
      <w:r>
        <w:rPr>
          <w:rFonts w:ascii="Times New Roman" w:hAnsi="Times New Roman" w:cs="Times New Roman"/>
          <w:sz w:val="24"/>
        </w:rPr>
        <w:t>S</w:t>
      </w:r>
      <w:r w:rsidRPr="00AE2539">
        <w:rPr>
          <w:rFonts w:ascii="Times New Roman" w:hAnsi="Times New Roman" w:cs="Times New Roman"/>
          <w:sz w:val="24"/>
        </w:rPr>
        <w:t xml:space="preserve">olution by pouring </w:t>
      </w:r>
      <w:r>
        <w:rPr>
          <w:rFonts w:ascii="Times New Roman" w:hAnsi="Times New Roman" w:cs="Times New Roman"/>
          <w:sz w:val="24"/>
        </w:rPr>
        <w:t>45 mL</w:t>
      </w:r>
      <w:r w:rsidRPr="00AE2539">
        <w:rPr>
          <w:rFonts w:ascii="Times New Roman" w:hAnsi="Times New Roman" w:cs="Times New Roman"/>
          <w:sz w:val="24"/>
        </w:rPr>
        <w:t xml:space="preserve"> </w:t>
      </w:r>
      <w:r>
        <w:rPr>
          <w:rFonts w:ascii="Times New Roman" w:hAnsi="Times New Roman" w:cs="Times New Roman"/>
          <w:sz w:val="24"/>
        </w:rPr>
        <w:t>d</w:t>
      </w:r>
      <w:r w:rsidRPr="00AE2539">
        <w:rPr>
          <w:rFonts w:ascii="Times New Roman" w:hAnsi="Times New Roman" w:cs="Times New Roman"/>
          <w:sz w:val="24"/>
        </w:rPr>
        <w:t xml:space="preserve">istilled </w:t>
      </w:r>
      <w:r>
        <w:rPr>
          <w:rFonts w:ascii="Times New Roman" w:hAnsi="Times New Roman" w:cs="Times New Roman"/>
          <w:sz w:val="24"/>
        </w:rPr>
        <w:t>w</w:t>
      </w:r>
      <w:r w:rsidRPr="00AE2539">
        <w:rPr>
          <w:rFonts w:ascii="Times New Roman" w:hAnsi="Times New Roman" w:cs="Times New Roman"/>
          <w:sz w:val="24"/>
        </w:rPr>
        <w:t xml:space="preserve">ater into a </w:t>
      </w:r>
      <w:r>
        <w:rPr>
          <w:rFonts w:ascii="Times New Roman" w:hAnsi="Times New Roman" w:cs="Times New Roman"/>
          <w:sz w:val="24"/>
        </w:rPr>
        <w:t>beaker</w:t>
      </w:r>
      <w:r w:rsidRPr="00AE2539">
        <w:rPr>
          <w:rFonts w:ascii="Times New Roman" w:hAnsi="Times New Roman" w:cs="Times New Roman"/>
          <w:sz w:val="24"/>
        </w:rPr>
        <w:t xml:space="preserve">. Add </w:t>
      </w:r>
      <w:r>
        <w:rPr>
          <w:rFonts w:ascii="Times New Roman" w:hAnsi="Times New Roman" w:cs="Times New Roman"/>
          <w:sz w:val="24"/>
        </w:rPr>
        <w:t>5 mL</w:t>
      </w:r>
      <w:r w:rsidRPr="00AE2539">
        <w:rPr>
          <w:rFonts w:ascii="Times New Roman" w:hAnsi="Times New Roman" w:cs="Times New Roman"/>
          <w:sz w:val="24"/>
        </w:rPr>
        <w:t xml:space="preserve"> liquid detergent</w:t>
      </w:r>
      <w:r>
        <w:rPr>
          <w:rFonts w:ascii="Times New Roman" w:hAnsi="Times New Roman" w:cs="Times New Roman"/>
          <w:sz w:val="24"/>
        </w:rPr>
        <w:t xml:space="preserve"> and 0.75 g salt</w:t>
      </w:r>
      <w:r w:rsidRPr="00AE2539">
        <w:rPr>
          <w:rFonts w:ascii="Times New Roman" w:hAnsi="Times New Roman" w:cs="Times New Roman"/>
          <w:sz w:val="24"/>
        </w:rPr>
        <w:t>.</w:t>
      </w:r>
      <w:r w:rsidRPr="00EF75C4">
        <w:t xml:space="preserve"> </w:t>
      </w:r>
      <w:r w:rsidRPr="00AE2539">
        <w:rPr>
          <w:rFonts w:ascii="Times New Roman" w:hAnsi="Times New Roman" w:cs="Times New Roman"/>
          <w:sz w:val="24"/>
        </w:rPr>
        <w:t>Stir all ingredients well</w:t>
      </w:r>
      <w:r>
        <w:rPr>
          <w:rFonts w:ascii="Times New Roman" w:hAnsi="Times New Roman" w:cs="Times New Roman"/>
          <w:sz w:val="24"/>
        </w:rPr>
        <w:t xml:space="preserve"> but avoid creating bubbles.</w:t>
      </w:r>
      <w:r w:rsidRPr="00AE2539">
        <w:rPr>
          <w:rFonts w:ascii="Times New Roman" w:hAnsi="Times New Roman" w:cs="Times New Roman"/>
          <w:sz w:val="36"/>
          <w:szCs w:val="32"/>
        </w:rPr>
        <w:t xml:space="preserve"> </w:t>
      </w:r>
    </w:p>
    <w:p w14:paraId="1CF818BD" w14:textId="77777777" w:rsidR="00932DE1" w:rsidRDefault="00932DE1" w:rsidP="00932DE1"/>
    <w:p w14:paraId="74D9D775" w14:textId="77777777" w:rsidR="00932DE1" w:rsidRDefault="00932DE1" w:rsidP="00932DE1">
      <w:pPr>
        <w:pStyle w:val="NoSpacing"/>
        <w:numPr>
          <w:ilvl w:val="0"/>
          <w:numId w:val="2"/>
        </w:numPr>
        <w:ind w:left="405"/>
        <w:rPr>
          <w:rFonts w:ascii="Times New Roman" w:hAnsi="Times New Roman" w:cs="Times New Roman"/>
          <w:sz w:val="24"/>
        </w:rPr>
      </w:pPr>
      <w:r>
        <w:rPr>
          <w:rFonts w:ascii="Times New Roman" w:hAnsi="Times New Roman" w:cs="Times New Roman"/>
          <w:sz w:val="24"/>
        </w:rPr>
        <w:t xml:space="preserve">Obtain a Ziplock bag containing thawed strawberries from your instructor. </w:t>
      </w:r>
    </w:p>
    <w:p w14:paraId="642BAAAC" w14:textId="77777777" w:rsidR="00932DE1" w:rsidRDefault="00932DE1" w:rsidP="00932DE1">
      <w:pPr>
        <w:pStyle w:val="NoSpacing"/>
        <w:ind w:left="405"/>
        <w:rPr>
          <w:rFonts w:ascii="Times New Roman" w:hAnsi="Times New Roman" w:cs="Times New Roman"/>
          <w:sz w:val="24"/>
        </w:rPr>
      </w:pPr>
    </w:p>
    <w:p w14:paraId="7A3F7C65" w14:textId="77777777" w:rsidR="00932DE1" w:rsidRDefault="00932DE1" w:rsidP="00932DE1">
      <w:pPr>
        <w:pStyle w:val="NoSpacing"/>
        <w:numPr>
          <w:ilvl w:val="0"/>
          <w:numId w:val="2"/>
        </w:numPr>
        <w:ind w:left="405"/>
        <w:rPr>
          <w:rFonts w:ascii="Times New Roman" w:hAnsi="Times New Roman" w:cs="Times New Roman"/>
          <w:sz w:val="24"/>
        </w:rPr>
      </w:pPr>
      <w:r>
        <w:rPr>
          <w:rFonts w:ascii="Times New Roman" w:hAnsi="Times New Roman" w:cs="Times New Roman"/>
          <w:sz w:val="24"/>
        </w:rPr>
        <w:t xml:space="preserve">Gently squish the fruit within the Ziplock bag until no lumps remain. </w:t>
      </w:r>
    </w:p>
    <w:p w14:paraId="70942ED1" w14:textId="77777777" w:rsidR="00932DE1" w:rsidRDefault="00932DE1" w:rsidP="00932DE1">
      <w:pPr>
        <w:pStyle w:val="NoSpacing"/>
        <w:ind w:left="405"/>
        <w:rPr>
          <w:rFonts w:ascii="Times New Roman" w:hAnsi="Times New Roman" w:cs="Times New Roman"/>
          <w:sz w:val="24"/>
        </w:rPr>
      </w:pPr>
      <w:r>
        <w:rPr>
          <w:rFonts w:ascii="Times New Roman" w:hAnsi="Times New Roman" w:cs="Times New Roman"/>
          <w:sz w:val="24"/>
        </w:rPr>
        <w:t xml:space="preserve"> </w:t>
      </w:r>
    </w:p>
    <w:p w14:paraId="7FD4F924" w14:textId="77777777" w:rsidR="00932DE1" w:rsidRDefault="00932DE1" w:rsidP="00932DE1">
      <w:pPr>
        <w:pStyle w:val="NoSpacing"/>
        <w:numPr>
          <w:ilvl w:val="0"/>
          <w:numId w:val="2"/>
        </w:numPr>
        <w:ind w:left="405"/>
        <w:rPr>
          <w:rFonts w:ascii="Times New Roman" w:hAnsi="Times New Roman" w:cs="Times New Roman"/>
          <w:sz w:val="24"/>
        </w:rPr>
      </w:pPr>
      <w:r>
        <w:rPr>
          <w:rFonts w:ascii="Times New Roman" w:hAnsi="Times New Roman" w:cs="Times New Roman"/>
          <w:sz w:val="24"/>
        </w:rPr>
        <w:t>A</w:t>
      </w:r>
      <w:r w:rsidRPr="00AE2539">
        <w:rPr>
          <w:rFonts w:ascii="Times New Roman" w:hAnsi="Times New Roman" w:cs="Times New Roman"/>
          <w:sz w:val="24"/>
        </w:rPr>
        <w:t xml:space="preserve">dd </w:t>
      </w:r>
      <w:r>
        <w:rPr>
          <w:rFonts w:ascii="Times New Roman" w:hAnsi="Times New Roman" w:cs="Times New Roman"/>
          <w:sz w:val="24"/>
        </w:rPr>
        <w:t>approximately 10 mL</w:t>
      </w:r>
      <w:r w:rsidRPr="00AE2539">
        <w:rPr>
          <w:rFonts w:ascii="Times New Roman" w:hAnsi="Times New Roman" w:cs="Times New Roman"/>
          <w:sz w:val="24"/>
        </w:rPr>
        <w:t xml:space="preserve"> of the buffer solution </w:t>
      </w:r>
      <w:r>
        <w:rPr>
          <w:rFonts w:ascii="Times New Roman" w:hAnsi="Times New Roman" w:cs="Times New Roman"/>
          <w:sz w:val="24"/>
        </w:rPr>
        <w:t>to the Ziplock bag. Squish the fruit with the buffer solution to mix thoroughly. Try not to make soap bubbles.</w:t>
      </w:r>
    </w:p>
    <w:p w14:paraId="2866C59A" w14:textId="77777777" w:rsidR="00932DE1" w:rsidRDefault="00932DE1" w:rsidP="00932DE1">
      <w:pPr>
        <w:pStyle w:val="ListParagraph"/>
        <w:ind w:left="405"/>
      </w:pPr>
    </w:p>
    <w:p w14:paraId="09B7719A" w14:textId="77777777" w:rsidR="00932DE1" w:rsidRDefault="00932DE1" w:rsidP="00932DE1">
      <w:pPr>
        <w:pStyle w:val="NoSpacing"/>
        <w:numPr>
          <w:ilvl w:val="0"/>
          <w:numId w:val="2"/>
        </w:numPr>
        <w:ind w:left="405"/>
        <w:rPr>
          <w:rFonts w:ascii="Times New Roman" w:hAnsi="Times New Roman" w:cs="Times New Roman"/>
          <w:sz w:val="24"/>
        </w:rPr>
      </w:pPr>
      <w:r w:rsidRPr="00AE2539">
        <w:rPr>
          <w:rFonts w:ascii="Times New Roman" w:hAnsi="Times New Roman" w:cs="Times New Roman"/>
          <w:sz w:val="24"/>
        </w:rPr>
        <w:t>Strain</w:t>
      </w:r>
      <w:r>
        <w:rPr>
          <w:rFonts w:ascii="Times New Roman" w:hAnsi="Times New Roman" w:cs="Times New Roman"/>
          <w:sz w:val="24"/>
        </w:rPr>
        <w:t xml:space="preserve"> this mixture</w:t>
      </w:r>
      <w:r w:rsidRPr="00AE2539">
        <w:rPr>
          <w:rFonts w:ascii="Times New Roman" w:hAnsi="Times New Roman" w:cs="Times New Roman"/>
          <w:sz w:val="24"/>
        </w:rPr>
        <w:t xml:space="preserve"> through a coffee filter </w:t>
      </w:r>
      <w:r>
        <w:rPr>
          <w:rFonts w:ascii="Times New Roman" w:hAnsi="Times New Roman" w:cs="Times New Roman"/>
          <w:sz w:val="24"/>
        </w:rPr>
        <w:t xml:space="preserve">into a beaker </w:t>
      </w:r>
      <w:r w:rsidRPr="00AE2539">
        <w:rPr>
          <w:rFonts w:ascii="Times New Roman" w:hAnsi="Times New Roman" w:cs="Times New Roman"/>
          <w:sz w:val="24"/>
        </w:rPr>
        <w:t>to remove most of the plant refuse. </w:t>
      </w:r>
      <w:r>
        <w:rPr>
          <w:rFonts w:ascii="Times New Roman" w:hAnsi="Times New Roman" w:cs="Times New Roman"/>
          <w:sz w:val="24"/>
        </w:rPr>
        <w:t xml:space="preserve">You may gently squeeze the coffee filter, but do not allow it to break or you will need to filter the solution again. </w:t>
      </w:r>
    </w:p>
    <w:p w14:paraId="5D8DCD74" w14:textId="77777777" w:rsidR="00932DE1" w:rsidRDefault="00932DE1" w:rsidP="00932DE1"/>
    <w:p w14:paraId="240FB0F0" w14:textId="77777777" w:rsidR="00932DE1" w:rsidRDefault="00932DE1" w:rsidP="00932DE1">
      <w:pPr>
        <w:pStyle w:val="NoSpacing"/>
        <w:numPr>
          <w:ilvl w:val="0"/>
          <w:numId w:val="2"/>
        </w:numPr>
        <w:ind w:left="405"/>
        <w:rPr>
          <w:rFonts w:ascii="Times New Roman" w:hAnsi="Times New Roman" w:cs="Times New Roman"/>
          <w:sz w:val="24"/>
        </w:rPr>
      </w:pPr>
      <w:r>
        <w:rPr>
          <w:rFonts w:ascii="Times New Roman" w:hAnsi="Times New Roman" w:cs="Times New Roman"/>
          <w:sz w:val="24"/>
        </w:rPr>
        <w:t>Add 2 volumes (approx. 20 mL) ice cold isopropyl or ethyl alcohol to the filtered solution. When pouring, tilt the beaker</w:t>
      </w:r>
      <w:r w:rsidRPr="00477DC3">
        <w:rPr>
          <w:rFonts w:ascii="Times New Roman" w:hAnsi="Times New Roman" w:cs="Times New Roman"/>
          <w:sz w:val="24"/>
        </w:rPr>
        <w:t xml:space="preserve"> and pour the alcohol down the side of the </w:t>
      </w:r>
      <w:r>
        <w:rPr>
          <w:rFonts w:ascii="Times New Roman" w:hAnsi="Times New Roman" w:cs="Times New Roman"/>
          <w:sz w:val="24"/>
        </w:rPr>
        <w:t>beaker</w:t>
      </w:r>
      <w:r w:rsidRPr="00477DC3">
        <w:rPr>
          <w:rFonts w:ascii="Times New Roman" w:hAnsi="Times New Roman" w:cs="Times New Roman"/>
          <w:sz w:val="24"/>
        </w:rPr>
        <w:t xml:space="preserve">. </w:t>
      </w:r>
      <w:r w:rsidRPr="00CA625F">
        <w:rPr>
          <w:rFonts w:ascii="Times New Roman" w:hAnsi="Times New Roman" w:cs="Times New Roman"/>
          <w:sz w:val="24"/>
        </w:rPr>
        <w:t>The alcohol being less dense than the buffer</w:t>
      </w:r>
      <w:r>
        <w:rPr>
          <w:rFonts w:ascii="Times New Roman" w:hAnsi="Times New Roman" w:cs="Times New Roman"/>
          <w:sz w:val="24"/>
        </w:rPr>
        <w:t>, it</w:t>
      </w:r>
      <w:r w:rsidRPr="00CA625F">
        <w:rPr>
          <w:rFonts w:ascii="Times New Roman" w:hAnsi="Times New Roman" w:cs="Times New Roman"/>
          <w:sz w:val="24"/>
        </w:rPr>
        <w:t xml:space="preserve"> will float on top</w:t>
      </w:r>
      <w:r>
        <w:rPr>
          <w:rFonts w:ascii="Times New Roman" w:hAnsi="Times New Roman" w:cs="Times New Roman"/>
          <w:sz w:val="24"/>
        </w:rPr>
        <w:t xml:space="preserve"> as a separate layer.</w:t>
      </w:r>
    </w:p>
    <w:p w14:paraId="090399D8" w14:textId="77777777" w:rsidR="00932DE1" w:rsidRDefault="00932DE1" w:rsidP="00932DE1">
      <w:pPr>
        <w:pStyle w:val="ListParagraph"/>
        <w:ind w:left="405"/>
      </w:pPr>
    </w:p>
    <w:p w14:paraId="6A319EDA" w14:textId="77777777" w:rsidR="00932DE1" w:rsidRDefault="00932DE1" w:rsidP="00932DE1">
      <w:pPr>
        <w:pStyle w:val="NoSpacing"/>
        <w:numPr>
          <w:ilvl w:val="0"/>
          <w:numId w:val="2"/>
        </w:numPr>
        <w:ind w:left="405"/>
        <w:rPr>
          <w:rFonts w:ascii="Times New Roman" w:hAnsi="Times New Roman" w:cs="Times New Roman"/>
          <w:sz w:val="24"/>
        </w:rPr>
      </w:pPr>
      <w:r w:rsidRPr="002D6869">
        <w:rPr>
          <w:rFonts w:ascii="Times New Roman" w:hAnsi="Times New Roman" w:cs="Times New Roman"/>
          <w:sz w:val="24"/>
        </w:rPr>
        <w:t xml:space="preserve">After 1 minute you will be able to see a gelatinous sludge (the DNA) where the two layers meet. </w:t>
      </w:r>
    </w:p>
    <w:p w14:paraId="0CA7F18E" w14:textId="77777777" w:rsidR="00932DE1" w:rsidRDefault="00932DE1" w:rsidP="00932DE1">
      <w:pPr>
        <w:pStyle w:val="ListParagraph"/>
      </w:pPr>
    </w:p>
    <w:p w14:paraId="21EA9EB1" w14:textId="77777777" w:rsidR="00932DE1" w:rsidRDefault="00932DE1" w:rsidP="00932DE1">
      <w:pPr>
        <w:pStyle w:val="NoSpacing"/>
        <w:numPr>
          <w:ilvl w:val="0"/>
          <w:numId w:val="2"/>
        </w:numPr>
        <w:ind w:left="405"/>
        <w:rPr>
          <w:rFonts w:ascii="Times New Roman" w:hAnsi="Times New Roman" w:cs="Times New Roman"/>
          <w:sz w:val="24"/>
        </w:rPr>
      </w:pPr>
      <w:r w:rsidRPr="002D6869">
        <w:rPr>
          <w:rFonts w:ascii="Times New Roman" w:hAnsi="Times New Roman" w:cs="Times New Roman"/>
          <w:sz w:val="24"/>
        </w:rPr>
        <w:t>Gingerly</w:t>
      </w:r>
      <w:r>
        <w:rPr>
          <w:rFonts w:ascii="Times New Roman" w:hAnsi="Times New Roman" w:cs="Times New Roman"/>
          <w:sz w:val="24"/>
        </w:rPr>
        <w:t xml:space="preserve"> insert and</w:t>
      </w:r>
      <w:r w:rsidRPr="002D6869">
        <w:rPr>
          <w:rFonts w:ascii="Times New Roman" w:hAnsi="Times New Roman" w:cs="Times New Roman"/>
          <w:sz w:val="24"/>
        </w:rPr>
        <w:t xml:space="preserve"> twirl </w:t>
      </w:r>
      <w:r>
        <w:rPr>
          <w:rFonts w:ascii="Times New Roman" w:hAnsi="Times New Roman" w:cs="Times New Roman"/>
          <w:sz w:val="24"/>
        </w:rPr>
        <w:t>a</w:t>
      </w:r>
      <w:r w:rsidRPr="002D6869">
        <w:rPr>
          <w:rFonts w:ascii="Times New Roman" w:hAnsi="Times New Roman" w:cs="Times New Roman"/>
          <w:sz w:val="24"/>
        </w:rPr>
        <w:t xml:space="preserve"> stirring stick back and forth with the tip of the stirring stick suspended just below the boundary between the alcohol and buffer solution.</w:t>
      </w:r>
    </w:p>
    <w:p w14:paraId="40D6B86E" w14:textId="77777777" w:rsidR="00932DE1" w:rsidRDefault="00932DE1" w:rsidP="00932DE1">
      <w:pPr>
        <w:pStyle w:val="NoSpacing"/>
        <w:ind w:left="405"/>
        <w:rPr>
          <w:rFonts w:ascii="Times New Roman" w:hAnsi="Times New Roman" w:cs="Times New Roman"/>
          <w:sz w:val="24"/>
        </w:rPr>
      </w:pPr>
    </w:p>
    <w:p w14:paraId="086E1C6C" w14:textId="77777777" w:rsidR="00932DE1" w:rsidRDefault="00932DE1" w:rsidP="00932DE1">
      <w:pPr>
        <w:pStyle w:val="NoSpacing"/>
        <w:numPr>
          <w:ilvl w:val="0"/>
          <w:numId w:val="2"/>
        </w:numPr>
        <w:ind w:left="405"/>
        <w:rPr>
          <w:rFonts w:ascii="Times New Roman" w:hAnsi="Times New Roman" w:cs="Times New Roman"/>
          <w:sz w:val="24"/>
        </w:rPr>
      </w:pPr>
      <w:r>
        <w:rPr>
          <w:rFonts w:ascii="Times New Roman" w:hAnsi="Times New Roman" w:cs="Times New Roman"/>
          <w:sz w:val="24"/>
        </w:rPr>
        <w:t>Pull</w:t>
      </w:r>
      <w:r w:rsidRPr="002D6869">
        <w:rPr>
          <w:rFonts w:ascii="Times New Roman" w:hAnsi="Times New Roman" w:cs="Times New Roman"/>
          <w:sz w:val="24"/>
        </w:rPr>
        <w:t xml:space="preserve"> the stirring stick with the DNA attached up through alcohol. The DNA will appear as a viscous clear sludge clinging to the stirring stick. </w:t>
      </w:r>
      <w:r>
        <w:rPr>
          <w:rFonts w:ascii="Times New Roman" w:hAnsi="Times New Roman" w:cs="Times New Roman"/>
          <w:sz w:val="24"/>
        </w:rPr>
        <w:t>Be sure to take a picture of your DNA!</w:t>
      </w:r>
    </w:p>
    <w:p w14:paraId="03450127" w14:textId="77777777" w:rsidR="00932DE1" w:rsidRDefault="00932DE1" w:rsidP="00932DE1">
      <w:pPr>
        <w:pStyle w:val="ListParagraph"/>
      </w:pPr>
    </w:p>
    <w:p w14:paraId="0949E533" w14:textId="77777777" w:rsidR="00932DE1" w:rsidRPr="00E018B8" w:rsidRDefault="00932DE1" w:rsidP="00932DE1">
      <w:pPr>
        <w:rPr>
          <w:rFonts w:asciiTheme="minorHAnsi" w:hAnsiTheme="minorHAnsi" w:cstheme="minorHAnsi"/>
          <w:b/>
          <w:bCs/>
          <w:i/>
          <w:iCs/>
          <w:color w:val="006FBF"/>
          <w:sz w:val="26"/>
          <w:szCs w:val="26"/>
        </w:rPr>
      </w:pPr>
      <w:r>
        <w:rPr>
          <w:rFonts w:asciiTheme="minorHAnsi" w:hAnsiTheme="minorHAnsi" w:cs="Adobe Garamond Pro"/>
          <w:b/>
          <w:bCs/>
          <w:i/>
          <w:noProof/>
          <w:color w:val="006FBF"/>
          <w:sz w:val="26"/>
          <w:szCs w:val="26"/>
        </w:rPr>
        <w:drawing>
          <wp:anchor distT="0" distB="0" distL="114300" distR="114300" simplePos="0" relativeHeight="251660288" behindDoc="0" locked="0" layoutInCell="1" allowOverlap="1" wp14:anchorId="42D4ED5E" wp14:editId="7DA3059D">
            <wp:simplePos x="0" y="0"/>
            <wp:positionH relativeFrom="column">
              <wp:posOffset>0</wp:posOffset>
            </wp:positionH>
            <wp:positionV relativeFrom="paragraph">
              <wp:posOffset>62865</wp:posOffset>
            </wp:positionV>
            <wp:extent cx="635000" cy="635000"/>
            <wp:effectExtent l="0" t="0" r="0" b="0"/>
            <wp:wrapSquare wrapText="bothSides"/>
            <wp:docPr id="163150770"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50770" name="Picture 2">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E018B8">
        <w:rPr>
          <w:rFonts w:asciiTheme="minorHAnsi" w:hAnsiTheme="minorHAnsi" w:cstheme="minorHAnsi"/>
          <w:b/>
          <w:bCs/>
          <w:i/>
          <w:iCs/>
          <w:color w:val="006FBF"/>
          <w:sz w:val="26"/>
          <w:szCs w:val="26"/>
        </w:rPr>
        <w:t>INSTRUCTOR OPTION</w:t>
      </w:r>
    </w:p>
    <w:p w14:paraId="72EA9990" w14:textId="77777777" w:rsidR="00932DE1" w:rsidRPr="00E018B8" w:rsidRDefault="00932DE1" w:rsidP="00932DE1">
      <w:pPr>
        <w:rPr>
          <w:rFonts w:asciiTheme="minorHAnsi" w:hAnsiTheme="minorHAnsi" w:cstheme="minorHAnsi"/>
          <w:i/>
          <w:iCs/>
          <w:color w:val="006FBF"/>
          <w:sz w:val="24"/>
          <w:szCs w:val="24"/>
        </w:rPr>
      </w:pPr>
      <w:r w:rsidRPr="00E018B8">
        <w:rPr>
          <w:rFonts w:asciiTheme="minorHAnsi" w:hAnsiTheme="minorHAnsi" w:cstheme="minorHAnsi"/>
          <w:i/>
          <w:iCs/>
          <w:color w:val="006FBF"/>
          <w:sz w:val="24"/>
          <w:szCs w:val="24"/>
        </w:rPr>
        <w:t xml:space="preserve">To view under a microscope, have students put the </w:t>
      </w:r>
      <w:proofErr w:type="gramStart"/>
      <w:r w:rsidRPr="00E018B8">
        <w:rPr>
          <w:rFonts w:asciiTheme="minorHAnsi" w:hAnsiTheme="minorHAnsi" w:cstheme="minorHAnsi"/>
          <w:i/>
          <w:iCs/>
          <w:color w:val="006FBF"/>
          <w:sz w:val="24"/>
          <w:szCs w:val="24"/>
        </w:rPr>
        <w:t>glob</w:t>
      </w:r>
      <w:proofErr w:type="gramEnd"/>
      <w:r w:rsidRPr="00E018B8">
        <w:rPr>
          <w:rFonts w:asciiTheme="minorHAnsi" w:hAnsiTheme="minorHAnsi" w:cstheme="minorHAnsi"/>
          <w:i/>
          <w:iCs/>
          <w:color w:val="006FBF"/>
          <w:sz w:val="24"/>
          <w:szCs w:val="24"/>
        </w:rPr>
        <w:t xml:space="preserve"> of DNA on a clean slide. Gently stretch and tease apart the fiber using toothpicks or dissecting pins to make the fibers easier to see.</w:t>
      </w:r>
    </w:p>
    <w:p w14:paraId="2D121773" w14:textId="77777777" w:rsidR="00932DE1" w:rsidRPr="00960DE9" w:rsidRDefault="00932DE1" w:rsidP="00932DE1"/>
    <w:p w14:paraId="2A1A61EF" w14:textId="77777777" w:rsidR="00932DE1" w:rsidRDefault="00932DE1" w:rsidP="00932DE1">
      <w:pPr>
        <w:pStyle w:val="Headers-ObjectivesHeader-LearningGoalsLabReport"/>
      </w:pPr>
      <w:r>
        <w:rPr>
          <w:rFonts w:cs="Adobe Garamond Pro"/>
          <w:noProof/>
          <w:sz w:val="24"/>
        </w:rPr>
        <w:lastRenderedPageBreak/>
        <mc:AlternateContent>
          <mc:Choice Requires="wps">
            <w:drawing>
              <wp:anchor distT="0" distB="0" distL="114300" distR="114300" simplePos="0" relativeHeight="251661312" behindDoc="0" locked="0" layoutInCell="1" allowOverlap="1" wp14:anchorId="721B4966" wp14:editId="1BDBC784">
                <wp:simplePos x="0" y="0"/>
                <wp:positionH relativeFrom="column">
                  <wp:posOffset>0</wp:posOffset>
                </wp:positionH>
                <wp:positionV relativeFrom="paragraph">
                  <wp:posOffset>-139700</wp:posOffset>
                </wp:positionV>
                <wp:extent cx="59436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943600" cy="1435100"/>
                        </a:xfrm>
                        <a:prstGeom prst="rect">
                          <a:avLst/>
                        </a:prstGeom>
                        <a:ln w="38100">
                          <a:solidFill>
                            <a:srgbClr val="002060"/>
                          </a:solidFill>
                        </a:ln>
                      </wps:spPr>
                      <wps:style>
                        <a:lnRef idx="2">
                          <a:schemeClr val="accent3"/>
                        </a:lnRef>
                        <a:fillRef idx="1">
                          <a:schemeClr val="lt1"/>
                        </a:fillRef>
                        <a:effectRef idx="0">
                          <a:schemeClr val="accent3"/>
                        </a:effectRef>
                        <a:fontRef idx="minor">
                          <a:schemeClr val="dk1"/>
                        </a:fontRef>
                      </wps:style>
                      <wps:txbx>
                        <w:txbxContent>
                          <w:p w14:paraId="06A897F3" w14:textId="77777777" w:rsidR="00932DE1" w:rsidRPr="00A66BE1" w:rsidRDefault="00932DE1" w:rsidP="00932DE1">
                            <w:pPr>
                              <w:pStyle w:val="Headers-Header1"/>
                            </w:pPr>
                            <w:r>
                              <w:t>DRAWINGS/PICTURES</w:t>
                            </w:r>
                          </w:p>
                          <w:p w14:paraId="0CD9EBB8" w14:textId="77777777" w:rsidR="00932DE1" w:rsidRPr="0045676A" w:rsidRDefault="00932DE1" w:rsidP="00932DE1">
                            <w:pPr>
                              <w:pStyle w:val="Body-BodyText"/>
                            </w:pPr>
                            <w:r>
                              <w:t xml:space="preserve">Your instructor will tell you how to </w:t>
                            </w:r>
                            <w:r w:rsidRPr="00E018B8">
                              <w:rPr>
                                <w:b/>
                                <w:bCs/>
                              </w:rPr>
                              <w:t>turn in your labeled drawings/pictures</w:t>
                            </w:r>
                            <w:r>
                              <w:t xml:space="preserve"> and what grade they contribute to. It is important to study your drawings/pictures for quizzes and exams.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1B4966" id="_x0000_t202" coordsize="21600,21600" o:spt="202" path="m,l,21600r21600,l21600,xe">
                <v:stroke joinstyle="miter"/>
                <v:path gradientshapeok="t" o:connecttype="rect"/>
              </v:shapetype>
              <v:shape id="Text Box 1" o:spid="_x0000_s1026" type="#_x0000_t202" style="position:absolute;margin-left:0;margin-top:-11pt;width:468pt;height:1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" fillcolor="white [3201]" strokecolor="#002060" strokeweight="3pt">
                <v:textbox>
                  <w:txbxContent>
                    <w:p w14:paraId="06A897F3" w14:textId="77777777" w:rsidR="00932DE1" w:rsidRPr="00A66BE1" w:rsidRDefault="00932DE1" w:rsidP="00932DE1">
                      <w:pPr>
                        <w:pStyle w:val="Headers-Header1"/>
                      </w:pPr>
                      <w:r>
                        <w:t>DRAWINGS/PICTURES</w:t>
                      </w:r>
                    </w:p>
                    <w:p w14:paraId="0CD9EBB8" w14:textId="77777777" w:rsidR="00932DE1" w:rsidRPr="0045676A" w:rsidRDefault="00932DE1" w:rsidP="00932DE1">
                      <w:pPr>
                        <w:pStyle w:val="Body-BodyText"/>
                      </w:pPr>
                      <w:r>
                        <w:t xml:space="preserve">Your instructor will tell you how to </w:t>
                      </w:r>
                      <w:r w:rsidRPr="00E018B8">
                        <w:rPr>
                          <w:b/>
                          <w:bCs/>
                        </w:rPr>
                        <w:t>turn in your labeled drawings/pictures</w:t>
                      </w:r>
                      <w:r>
                        <w:t xml:space="preserve"> and what grade they contribute to. It is important to study your drawings/pictures for quizzes and exams.</w:t>
                      </w:r>
                    </w:p>
                  </w:txbxContent>
                </v:textbox>
              </v:shape>
            </w:pict>
          </mc:Fallback>
        </mc:AlternateContent>
      </w:r>
    </w:p>
    <w:p w14:paraId="512BC86B" w14:textId="77777777" w:rsidR="00932DE1" w:rsidRDefault="00932DE1" w:rsidP="00932DE1">
      <w:pPr>
        <w:pStyle w:val="Body-BodyText"/>
      </w:pPr>
    </w:p>
    <w:p w14:paraId="5A6E724F" w14:textId="77777777" w:rsidR="002478E4" w:rsidRDefault="002478E4"/>
    <w:sectPr w:rsidR="002478E4" w:rsidSect="00932DE1">
      <w:endnotePr>
        <w:numFmt w:val="decimal"/>
      </w:endnotePr>
      <w:pgSz w:w="12240" w:h="15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yriad Pro">
    <w:altName w:val="Segoe UI"/>
    <w:panose1 w:val="00000000000000000000"/>
    <w:charset w:val="00"/>
    <w:family w:val="swiss"/>
    <w:notTrueType/>
    <w:pitch w:val="variable"/>
    <w:sig w:usb0="20000287" w:usb1="00000001" w:usb2="00000000" w:usb3="00000000" w:csb0="0000019F" w:csb1="00000000"/>
  </w:font>
  <w:font w:name="Adobe Garamond Pro">
    <w:altName w:val="Garamond"/>
    <w:panose1 w:val="00000000000000000000"/>
    <w:charset w:val="4D"/>
    <w:family w:val="roman"/>
    <w:notTrueType/>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2027E3"/>
    <w:multiLevelType w:val="hybridMultilevel"/>
    <w:tmpl w:val="E0802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A12F9B"/>
    <w:multiLevelType w:val="hybridMultilevel"/>
    <w:tmpl w:val="311E959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A75B9E"/>
    <w:multiLevelType w:val="singleLevel"/>
    <w:tmpl w:val="0409000F"/>
    <w:lvl w:ilvl="0">
      <w:start w:val="1"/>
      <w:numFmt w:val="decimal"/>
      <w:lvlText w:val="%1."/>
      <w:lvlJc w:val="left"/>
      <w:pPr>
        <w:ind w:left="720" w:hanging="360"/>
      </w:pPr>
    </w:lvl>
  </w:abstractNum>
  <w:num w:numId="1" w16cid:durableId="1943873782">
    <w:abstractNumId w:val="2"/>
  </w:num>
  <w:num w:numId="2" w16cid:durableId="2003195646">
    <w:abstractNumId w:val="1"/>
  </w:num>
  <w:num w:numId="3" w16cid:durableId="729233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DE1"/>
    <w:rsid w:val="002478E4"/>
    <w:rsid w:val="00932DE1"/>
    <w:rsid w:val="00CB6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A50E2"/>
  <w15:chartTrackingRefBased/>
  <w15:docId w15:val="{A5951BE7-3C0D-49E0-8A8B-41DEE9A91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932DE1"/>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932D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D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2D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D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2D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2DE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2DE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2DE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2DE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D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2D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2D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2D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2D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2D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D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D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DE1"/>
    <w:rPr>
      <w:rFonts w:eastAsiaTheme="majorEastAsia" w:cstheme="majorBidi"/>
      <w:color w:val="272727" w:themeColor="text1" w:themeTint="D8"/>
    </w:rPr>
  </w:style>
  <w:style w:type="paragraph" w:styleId="Title">
    <w:name w:val="Title"/>
    <w:basedOn w:val="Normal"/>
    <w:next w:val="Normal"/>
    <w:link w:val="TitleChar"/>
    <w:uiPriority w:val="10"/>
    <w:qFormat/>
    <w:rsid w:val="00932DE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D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D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D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DE1"/>
    <w:pPr>
      <w:spacing w:before="160"/>
      <w:jc w:val="center"/>
    </w:pPr>
    <w:rPr>
      <w:i/>
      <w:iCs/>
      <w:color w:val="404040" w:themeColor="text1" w:themeTint="BF"/>
    </w:rPr>
  </w:style>
  <w:style w:type="character" w:customStyle="1" w:styleId="QuoteChar">
    <w:name w:val="Quote Char"/>
    <w:basedOn w:val="DefaultParagraphFont"/>
    <w:link w:val="Quote"/>
    <w:uiPriority w:val="29"/>
    <w:rsid w:val="00932DE1"/>
    <w:rPr>
      <w:i/>
      <w:iCs/>
      <w:color w:val="404040" w:themeColor="text1" w:themeTint="BF"/>
    </w:rPr>
  </w:style>
  <w:style w:type="paragraph" w:styleId="ListParagraph">
    <w:name w:val="List Paragraph"/>
    <w:basedOn w:val="Normal"/>
    <w:uiPriority w:val="34"/>
    <w:qFormat/>
    <w:rsid w:val="00932DE1"/>
    <w:pPr>
      <w:ind w:left="720"/>
      <w:contextualSpacing/>
    </w:pPr>
  </w:style>
  <w:style w:type="character" w:styleId="IntenseEmphasis">
    <w:name w:val="Intense Emphasis"/>
    <w:basedOn w:val="DefaultParagraphFont"/>
    <w:uiPriority w:val="21"/>
    <w:qFormat/>
    <w:rsid w:val="00932DE1"/>
    <w:rPr>
      <w:i/>
      <w:iCs/>
      <w:color w:val="0F4761" w:themeColor="accent1" w:themeShade="BF"/>
    </w:rPr>
  </w:style>
  <w:style w:type="paragraph" w:styleId="IntenseQuote">
    <w:name w:val="Intense Quote"/>
    <w:basedOn w:val="Normal"/>
    <w:next w:val="Normal"/>
    <w:link w:val="IntenseQuoteChar"/>
    <w:uiPriority w:val="30"/>
    <w:qFormat/>
    <w:rsid w:val="00932D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2DE1"/>
    <w:rPr>
      <w:i/>
      <w:iCs/>
      <w:color w:val="0F4761" w:themeColor="accent1" w:themeShade="BF"/>
    </w:rPr>
  </w:style>
  <w:style w:type="character" w:styleId="IntenseReference">
    <w:name w:val="Intense Reference"/>
    <w:basedOn w:val="DefaultParagraphFont"/>
    <w:uiPriority w:val="32"/>
    <w:qFormat/>
    <w:rsid w:val="00932DE1"/>
    <w:rPr>
      <w:b/>
      <w:bCs/>
      <w:smallCaps/>
      <w:color w:val="0F4761" w:themeColor="accent1" w:themeShade="BF"/>
      <w:spacing w:val="5"/>
    </w:rPr>
  </w:style>
  <w:style w:type="paragraph" w:customStyle="1" w:styleId="Headers-ObjectivesHeader-LearningGoalsLabReport">
    <w:name w:val="Headers-&gt;Objectives Header - Learning Goals/Lab Report"/>
    <w:qFormat/>
    <w:rsid w:val="00932DE1"/>
    <w:pPr>
      <w:tabs>
        <w:tab w:val="left" w:pos="360"/>
        <w:tab w:val="left" w:pos="720"/>
        <w:tab w:val="left" w:pos="1080"/>
        <w:tab w:val="left" w:pos="1440"/>
        <w:tab w:val="left" w:pos="1800"/>
      </w:tabs>
      <w:spacing w:before="540" w:after="90" w:line="240" w:lineRule="auto"/>
    </w:pPr>
    <w:rPr>
      <w:rFonts w:eastAsia="Times New Roman" w:cs="Myriad Pro"/>
      <w:kern w:val="0"/>
      <w:sz w:val="28"/>
      <w:szCs w:val="20"/>
      <w14:ligatures w14:val="none"/>
    </w:rPr>
  </w:style>
  <w:style w:type="paragraph" w:customStyle="1" w:styleId="Body-BodyText">
    <w:name w:val="Body-&gt;Body Text"/>
    <w:autoRedefine/>
    <w:qFormat/>
    <w:rsid w:val="00932DE1"/>
    <w:pPr>
      <w:spacing w:after="90" w:line="240" w:lineRule="auto"/>
    </w:pPr>
    <w:rPr>
      <w:rFonts w:eastAsia="Times New Roman" w:cs="Adobe Garamond Pro"/>
      <w:kern w:val="0"/>
      <w:sz w:val="24"/>
      <w:szCs w:val="20"/>
      <w14:ligatures w14:val="none"/>
    </w:rPr>
  </w:style>
  <w:style w:type="paragraph" w:customStyle="1" w:styleId="Body-BodyText-Goals">
    <w:name w:val="Body-&gt;Body Text - Goals"/>
    <w:basedOn w:val="Body-BodyText"/>
    <w:autoRedefine/>
    <w:qFormat/>
    <w:rsid w:val="00932DE1"/>
    <w:rPr>
      <w:rFonts w:ascii="Calibri" w:hAnsi="Calibri" w:cs="Myriad Pro"/>
    </w:rPr>
  </w:style>
  <w:style w:type="paragraph" w:customStyle="1" w:styleId="Body-NumberedList1GoalsFirst">
    <w:name w:val="Body-&gt;Numbered List 1 Goals First"/>
    <w:basedOn w:val="Normal"/>
    <w:autoRedefine/>
    <w:qFormat/>
    <w:rsid w:val="00932DE1"/>
    <w:pPr>
      <w:tabs>
        <w:tab w:val="num" w:pos="360"/>
        <w:tab w:val="left" w:pos="720"/>
      </w:tabs>
      <w:spacing w:after="90"/>
      <w:ind w:left="720" w:hanging="360"/>
      <w:jc w:val="both"/>
    </w:pPr>
    <w:rPr>
      <w:rFonts w:asciiTheme="minorHAnsi" w:hAnsiTheme="minorHAnsi" w:cs="Myriad Pro"/>
      <w:sz w:val="24"/>
      <w:szCs w:val="20"/>
    </w:rPr>
  </w:style>
  <w:style w:type="paragraph" w:customStyle="1" w:styleId="FrontMatter-ChapterTitle">
    <w:name w:val="Front Matter-&gt;Chapter Title"/>
    <w:qFormat/>
    <w:rsid w:val="00932DE1"/>
    <w:pPr>
      <w:tabs>
        <w:tab w:val="left" w:pos="360"/>
        <w:tab w:val="left" w:pos="720"/>
        <w:tab w:val="left" w:pos="1080"/>
        <w:tab w:val="left" w:pos="1440"/>
        <w:tab w:val="left" w:pos="1800"/>
      </w:tabs>
      <w:spacing w:after="172" w:line="240" w:lineRule="auto"/>
      <w:jc w:val="right"/>
    </w:pPr>
    <w:rPr>
      <w:rFonts w:ascii="Myriad Pro" w:eastAsia="Times New Roman" w:hAnsi="Myriad Pro" w:cs="Myriad Pro"/>
      <w:caps/>
      <w:kern w:val="0"/>
      <w:sz w:val="36"/>
      <w:szCs w:val="20"/>
      <w14:ligatures w14:val="none"/>
    </w:rPr>
  </w:style>
  <w:style w:type="paragraph" w:customStyle="1" w:styleId="Headers-Header1">
    <w:name w:val="Headers-&gt;Header 1"/>
    <w:qFormat/>
    <w:rsid w:val="00932DE1"/>
    <w:pPr>
      <w:keepNext/>
      <w:tabs>
        <w:tab w:val="left" w:pos="360"/>
        <w:tab w:val="left" w:pos="720"/>
        <w:tab w:val="left" w:pos="1080"/>
        <w:tab w:val="left" w:pos="1440"/>
        <w:tab w:val="left" w:pos="1800"/>
      </w:tabs>
      <w:spacing w:before="360" w:after="90" w:line="240" w:lineRule="auto"/>
    </w:pPr>
    <w:rPr>
      <w:rFonts w:eastAsia="Times New Roman" w:cs="Myriad Pro"/>
      <w:b/>
      <w:caps/>
      <w:kern w:val="0"/>
      <w:sz w:val="28"/>
      <w:szCs w:val="20"/>
      <w14:ligatures w14:val="none"/>
    </w:rPr>
  </w:style>
  <w:style w:type="paragraph" w:customStyle="1" w:styleId="Body-BodyTextWildcard1TabbedLines">
    <w:name w:val="Body-&gt;Body Text – Wildcard 1: Tabbed Lines"/>
    <w:qFormat/>
    <w:rsid w:val="00932DE1"/>
    <w:pPr>
      <w:tabs>
        <w:tab w:val="left" w:leader="underscore" w:pos="10080"/>
      </w:tabs>
      <w:spacing w:before="360" w:after="0" w:line="240" w:lineRule="auto"/>
    </w:pPr>
    <w:rPr>
      <w:rFonts w:ascii="Minion Pro" w:eastAsia="Times New Roman" w:hAnsi="Minion Pro" w:cs="Minion Pro"/>
      <w:kern w:val="0"/>
      <w:sz w:val="24"/>
      <w:szCs w:val="20"/>
      <w14:ligatures w14:val="none"/>
    </w:rPr>
  </w:style>
  <w:style w:type="paragraph" w:customStyle="1" w:styleId="Headers-SectionHeader">
    <w:name w:val="Headers-&gt;Section Header"/>
    <w:qFormat/>
    <w:rsid w:val="00932DE1"/>
    <w:pPr>
      <w:tabs>
        <w:tab w:val="left" w:pos="360"/>
        <w:tab w:val="left" w:pos="720"/>
        <w:tab w:val="left" w:pos="1080"/>
        <w:tab w:val="left" w:pos="1440"/>
        <w:tab w:val="left" w:pos="1800"/>
      </w:tabs>
      <w:spacing w:after="172" w:line="240" w:lineRule="auto"/>
      <w:jc w:val="right"/>
    </w:pPr>
    <w:rPr>
      <w:rFonts w:eastAsia="Times New Roman" w:cs="Myriad Pro"/>
      <w:caps/>
      <w:kern w:val="0"/>
      <w:sz w:val="48"/>
      <w:szCs w:val="20"/>
      <w14:ligatures w14:val="none"/>
    </w:rPr>
  </w:style>
  <w:style w:type="paragraph" w:customStyle="1" w:styleId="Headers-WildcardHeader1-Notes">
    <w:name w:val="Headers-&gt;Wildcard Header 1 - Notes"/>
    <w:next w:val="Normal"/>
    <w:qFormat/>
    <w:rsid w:val="00932DE1"/>
    <w:pPr>
      <w:tabs>
        <w:tab w:val="left" w:pos="360"/>
        <w:tab w:val="left" w:pos="720"/>
        <w:tab w:val="left" w:pos="1080"/>
        <w:tab w:val="left" w:pos="1440"/>
        <w:tab w:val="left" w:pos="1800"/>
      </w:tabs>
      <w:spacing w:before="180" w:after="0" w:line="240" w:lineRule="auto"/>
    </w:pPr>
    <w:rPr>
      <w:rFonts w:eastAsia="Times New Roman" w:cs="Myriad Pro"/>
      <w:caps/>
      <w:color w:val="808080" w:themeColor="background1" w:themeShade="80"/>
      <w:kern w:val="0"/>
      <w:sz w:val="24"/>
      <w:szCs w:val="20"/>
      <w14:ligatures w14:val="none"/>
    </w:rPr>
  </w:style>
  <w:style w:type="character" w:customStyle="1" w:styleId="Body-NoBreak">
    <w:name w:val="Body-&gt;No Break"/>
    <w:qFormat/>
    <w:rsid w:val="00932DE1"/>
    <w:rPr>
      <w:rFonts w:asciiTheme="minorHAnsi" w:hAnsiTheme="minorHAnsi"/>
      <w:sz w:val="24"/>
    </w:rPr>
  </w:style>
  <w:style w:type="paragraph" w:styleId="NoSpacing">
    <w:name w:val="No Spacing"/>
    <w:uiPriority w:val="1"/>
    <w:qFormat/>
    <w:rsid w:val="00932DE1"/>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461</Words>
  <Characters>2632</Characters>
  <Application>Microsoft Office Word</Application>
  <DocSecurity>0</DocSecurity>
  <Lines>21</Lines>
  <Paragraphs>6</Paragraphs>
  <ScaleCrop>false</ScaleCrop>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Bostian</dc:creator>
  <cp:keywords/>
  <dc:description/>
  <cp:lastModifiedBy>April Bostian</cp:lastModifiedBy>
  <cp:revision>1</cp:revision>
  <dcterms:created xsi:type="dcterms:W3CDTF">2024-12-19T16:15:00Z</dcterms:created>
  <dcterms:modified xsi:type="dcterms:W3CDTF">2024-12-19T16:17:00Z</dcterms:modified>
</cp:coreProperties>
</file>